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河南师范大学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附属中学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 xml:space="preserve">  优秀教师及优秀教育工作者登记表</w:t>
      </w:r>
    </w:p>
    <w:bookmarkEnd w:id="0"/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3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2"/>
        <w:gridCol w:w="610"/>
        <w:gridCol w:w="275"/>
        <w:gridCol w:w="960"/>
        <w:gridCol w:w="1108"/>
        <w:gridCol w:w="1623"/>
        <w:gridCol w:w="1071"/>
        <w:gridCol w:w="646"/>
        <w:gridCol w:w="66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从事教育工作年限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现任行政职务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年级、部门</w:t>
            </w:r>
          </w:p>
        </w:tc>
        <w:tc>
          <w:tcPr>
            <w:tcW w:w="362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600" w:type="dxa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8" w:type="dxa"/>
            <w:gridSpan w:val="10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548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注：1、该表请用A4纸打印；2、请勿改变表格格式。</w:t>
      </w:r>
    </w:p>
    <w:p/>
    <w:sectPr>
      <w:pgSz w:w="11907" w:h="16839"/>
      <w:pgMar w:top="1440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6FCC"/>
    <w:rsid w:val="22EB6F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2016-08-06T03:54:00Z</dcterms:created>
  <dc:creator>Administrator</dc:creator>
  <cp:lastModifiedBy>Administrator</cp:lastModifiedBy>
  <dcterms:modified xsi:type="dcterms:W3CDTF">2016-08-06T04:04:56Z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