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eastAsia="zh-CN"/>
        </w:rPr>
        <w:t>新乡市社科联2021年度调研课题指南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highlight w:val="none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eastAsia="zh-CN"/>
        </w:rPr>
        <w:t>参考选题（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val="en-US" w:eastAsia="zh-CN"/>
        </w:rPr>
        <w:t>100项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highlight w:val="none"/>
          <w:shd w:val="clear" w:color="auto" w:fill="auto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政治·党建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（18项）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中国共产党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建党百年的历程、成就与经验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</w:rPr>
        <w:t>习近平新时代中国特色社会主义思想在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  <w:lang w:eastAsia="zh-CN"/>
        </w:rPr>
        <w:t>河南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</w:rPr>
        <w:t>的制度实践研究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建党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来河南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党的建设的实践探索与经验研究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4.新乡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</w:rPr>
        <w:t>全面建成小康社会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  <w:lang w:eastAsia="zh-CN"/>
        </w:rPr>
        <w:t>的历史意义、基本经验与启示研究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5.新乡全面建成小康社会的探索与实践研究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  <w:t>新乡先进群体精神融入党史学习教育研究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推进党员干部“四史”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的有效途径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8.新乡基层党建“四个五”和积分管理制研究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建设具有强大凝聚力和引领力的社会主义意识形态研究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新时代社会思潮网络传播的新特点及引导研究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错误社会思潮对国家意识形态安全的危害与治理研究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当代国外社会思潮传播的新动向及其对策研究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</w:rPr>
        <w:t>提高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  <w:lang w:eastAsia="zh-CN"/>
        </w:rPr>
        <w:t>政治判断力领悟力执行力的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highlight w:val="none"/>
          <w:shd w:val="clear" w:color="auto" w:fill="auto"/>
        </w:rPr>
        <w:t>政策措施和制度途径研究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持续纠治形式主义的政策措施和制度途径研究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15.有效推进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社会组织党建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的途径与措施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县域统战工作研究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17.新乡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加强党外知识分子思想政治引领问题研究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推进社科工作者挺进网络主战场路径研究</w:t>
      </w: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经济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·管理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（40项）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.黄河流域生态保护和高质量发展问题研究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郑洛新国家自主创新示范区建设研究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郑新一体化发展研究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新乡融入国内国际双循环新发展格局研究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新乡推进更高水平开放，打造开放高地研究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实施乡村振兴战略问题研究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加快新乡美丽乡村建设研究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推动郑州都市圈新乡片区创新驱动发展研究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文旅融合发展的思路与对策研究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营商环境改革、激发市场主体活力研究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提升新乡科技创新能力，增强高质量发展问题研究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.新时代县域治理与城乡统筹发展问题研究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加快构建新乡现代产业体系，推动经济结构优化升级研究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32.加快新乡市县域经济发展研究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33.全员聘任制、绩效考核制、薪酬激励制“三制合一”体制机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制改革问题研究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南太行文化旅游带、黄河文化旅游带、大运河文化旅游带建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全域旅游示范点建设路径研究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 xml:space="preserve">.新形势下促进民营经济健康发展问题研究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新乡扛稳粮食安全责任研究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区域一体化背景下黄河文化生态带建设方略研究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.发挥产业基础优势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打造先进制造业强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新乡加快建设新型智慧城市研究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新乡构建现代产业体系，推动经济结构优化升级问题研究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新乡创新驱动发展，增强高质量发展研究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43.新乡建设豫北地区消费型中心城市，融入新发展格局研究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.“十四五”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时期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制造业高质量发展研究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.产业布局调整大背景下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产业转型升级研究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.深化农业农村改革，推进农业农村现代化问题研究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新乡巩固粮食主产区建设研究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新乡推进农业供给侧结构性改革研究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新乡农产品品牌培育工程研究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推动新乡高质量发展研究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51.加快新乡水生态体系建设研究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52.新乡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全面推进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建设的重点、难点与对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巩固拓展脱贫攻坚成果同乡村振兴有效衔接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巩固拓展脱贫攻坚成果长效机制研究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精准扶贫后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农村相对贫困治理研究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农村土地、劳动力等要素市场化改革对策研究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二轮土地承包到期后再延长30年的定位、路径与对策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发展壮大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新型集体经济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研究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文化·教育（27项）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建设具有强大感召力和影响力的中华文化软实力研究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60.牧野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文化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与中原地区文明化进程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黄河文化的内涵与表现形式研究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新时代黄河文化精神与价值引领力研究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黄河文化保护传承弘扬研究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黄河文化时代价值与人文精神研究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65.大运河文化保护、传承和利用研究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文旅融合发展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的思路与对策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 xml:space="preserve">研究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67.推动新乡优秀文化创造性转化、创新性发展研究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发展新型文化消费模式研究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69.新乡建强用好市县两级融媒体中心建设研究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新时代新乡对外形象提升研究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加强新时代农村精神文明建设研究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72.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乡村文旅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发展研究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中原新乡贤研究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74.新乡推进高质量教育体系建设研究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新乡红色精神的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时代价值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与创造性弘扬研究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新乡打造全省技术技能人才高地建设研究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驻新高校特色骨干学科建设研究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78.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"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深化职业教育产教融合、打造职教品牌研究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高校思政课引领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大学生思想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重点、难点与应对策略研究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80.新乡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高校思政课教师专业能力提升研究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81.新乡市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哲学社会科学发展状况研究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82.新乡中小学课后服务机制及对策研究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中小学思政课教育研究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84.党史国史融入学校思政课教学研究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85.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“四史”教育推动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学校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思政课守正创新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问题研究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社会·治理（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15项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后疫情时代新乡经济领域、社会治理领域风险防控研究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87.疫情防控常态化下市民生活方式研究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88.新乡“积分养老”模式研究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89.新乡完善养老托育服务体系研究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90.新乡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健全现代应急管理体系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推进市域社会治理现代化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加强群团组织建设、激发群团组织和社会组织活力研究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93.推进新乡治理体系和治理能力现代化研究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推进新乡现代乡村治理的有效途径研究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95.城乡社区治理和服务体系建设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96.平安新乡建设体系研究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97.新乡推进诉调对接多元化解工作研究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新乡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构建社区居家养老模式的路径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99.新乡社会工作人才队伍建设研究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100.新乡人口迁移流动现状、发展趋势与对策研究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2021-03-23T07:00:44Z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B70B23668BED4F3D8C9CFAD63B842DDD</vt:lpwstr>
  </property>
</Properties>
</file>