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F3" w:rsidRPr="008C7560" w:rsidRDefault="00611FF3" w:rsidP="00611FF3">
      <w:pPr>
        <w:rPr>
          <w:rFonts w:ascii="黑体" w:eastAsia="黑体" w:hAnsi="黑体" w:cs="仿宋" w:hint="eastAsia"/>
          <w:sz w:val="32"/>
          <w:szCs w:val="32"/>
        </w:rPr>
      </w:pPr>
      <w:r w:rsidRPr="008C7560">
        <w:rPr>
          <w:rFonts w:ascii="黑体" w:eastAsia="黑体" w:hAnsi="黑体" w:cs="仿宋" w:hint="eastAsia"/>
          <w:sz w:val="32"/>
          <w:szCs w:val="32"/>
        </w:rPr>
        <w:t>附件1</w:t>
      </w:r>
    </w:p>
    <w:p w:rsidR="00611FF3" w:rsidRDefault="00611FF3" w:rsidP="00611FF3">
      <w:pPr>
        <w:rPr>
          <w:rFonts w:ascii="黑体" w:eastAsia="黑体" w:hAnsi="黑体" w:cs="仿宋"/>
        </w:rPr>
      </w:pPr>
    </w:p>
    <w:p w:rsidR="00611FF3" w:rsidRDefault="00611FF3" w:rsidP="00611FF3">
      <w:pPr>
        <w:snapToGrid w:val="0"/>
        <w:contextualSpacing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中原教育教学领军人才各市县限额</w:t>
      </w:r>
    </w:p>
    <w:p w:rsidR="00611FF3" w:rsidRDefault="00611FF3" w:rsidP="00611FF3">
      <w:pPr>
        <w:snapToGrid w:val="0"/>
        <w:contextualSpacing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推荐情况一览表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59"/>
        <w:gridCol w:w="2100"/>
        <w:gridCol w:w="2741"/>
        <w:gridCol w:w="2031"/>
      </w:tblGrid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市县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市县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郑州市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驻马店市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int="eastAsia"/>
                <w:color w:val="000000"/>
                <w:sz w:val="28"/>
                <w:szCs w:val="28"/>
              </w:rPr>
              <w:t>6</w:t>
            </w:r>
          </w:p>
        </w:tc>
      </w:tr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开封市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济源示范区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洛阳市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航空港区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平顶山市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巩义市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安阳市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兰考县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鹤壁市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汝州市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新乡市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滑县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焦作市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长垣县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濮阳市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邓州市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许昌市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永城市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漯河市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固始县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三门峡市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鹿邑县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南阳市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新蔡县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商丘市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74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厅直属中小学幼儿园6人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每校1人</w:t>
            </w:r>
          </w:p>
        </w:tc>
      </w:tr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信阳市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11FF3" w:rsidRPr="00C6167D" w:rsidTr="00A61BFF">
        <w:trPr>
          <w:trHeight w:val="510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周口市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FF3" w:rsidRPr="00C6167D" w:rsidRDefault="00611FF3" w:rsidP="00A61BF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6167D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</w:tbl>
    <w:p w:rsidR="00611FF3" w:rsidRDefault="00611FF3" w:rsidP="00611FF3">
      <w:pPr>
        <w:widowControl/>
        <w:tabs>
          <w:tab w:val="left" w:pos="1658"/>
          <w:tab w:val="left" w:pos="3223"/>
          <w:tab w:val="left" w:pos="4788"/>
          <w:tab w:val="left" w:pos="5997"/>
        </w:tabs>
        <w:snapToGrid w:val="0"/>
        <w:jc w:val="left"/>
        <w:rPr>
          <w:rFonts w:ascii="楷体_GB2312" w:eastAsia="楷体_GB2312" w:hAnsi="宋体" w:cs="宋体" w:hint="eastAsia"/>
          <w:color w:val="000000"/>
          <w:kern w:val="0"/>
          <w:sz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</w:rPr>
        <w:t xml:space="preserve">    </w:t>
      </w:r>
    </w:p>
    <w:p w:rsidR="00611FF3" w:rsidRDefault="00611FF3" w:rsidP="00611FF3">
      <w:pPr>
        <w:widowControl/>
        <w:tabs>
          <w:tab w:val="left" w:pos="1658"/>
          <w:tab w:val="left" w:pos="3223"/>
          <w:tab w:val="left" w:pos="4788"/>
          <w:tab w:val="left" w:pos="5997"/>
        </w:tabs>
        <w:snapToGrid w:val="0"/>
        <w:ind w:firstLineChars="200" w:firstLine="481"/>
        <w:jc w:val="left"/>
        <w:rPr>
          <w:rFonts w:ascii="楷体_GB2312" w:eastAsia="楷体_GB2312" w:hAnsi="宋体" w:cs="宋体"/>
          <w:color w:val="000000"/>
          <w:kern w:val="0"/>
          <w:sz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</w:rPr>
        <w:t>注：各市县名额包含各高校附属学校和行业所办学校。</w:t>
      </w:r>
    </w:p>
    <w:p w:rsidR="00547DB7" w:rsidRPr="00611FF3" w:rsidRDefault="00547DB7">
      <w:bookmarkStart w:id="0" w:name="_GoBack"/>
      <w:bookmarkEnd w:id="0"/>
    </w:p>
    <w:sectPr w:rsidR="00547DB7" w:rsidRPr="0061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F3"/>
    <w:rsid w:val="00547DB7"/>
    <w:rsid w:val="0061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D2FB6"/>
  <w15:chartTrackingRefBased/>
  <w15:docId w15:val="{F64B0F2C-FC2B-48A5-A5AA-BD2D28EE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FF3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2023-09-18T01:11:00Z</dcterms:created>
  <dcterms:modified xsi:type="dcterms:W3CDTF">2023-09-18T01:12:00Z</dcterms:modified>
</cp:coreProperties>
</file>